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2CC3">
      <w:pPr>
        <w:widowControl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</w:rPr>
        <w:t>根据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</w:rPr>
        <w:t>2020 版《药物临床试验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</w:rPr>
        <w:t>质量管理规范》的要求，对SUSAR、SAE和DSUR的报告进行说明：</w:t>
      </w:r>
    </w:p>
    <w:p w14:paraId="7A101BF0">
      <w:pPr>
        <w:widowControl/>
        <w:numPr>
          <w:ilvl w:val="0"/>
          <w:numId w:val="1"/>
        </w:numPr>
        <w:ind w:firstLine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SUSAR的递交</w:t>
      </w:r>
    </w:p>
    <w:p w14:paraId="3877D3E1">
      <w:pPr>
        <w:widowControl/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本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说明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所述 SUSAR 报告递交均指个例 SUSAR 报告。</w:t>
      </w:r>
    </w:p>
    <w:p w14:paraId="1CE12177">
      <w:pPr>
        <w:widowControl/>
        <w:numPr>
          <w:ilvl w:val="0"/>
          <w:numId w:val="2"/>
        </w:numPr>
        <w:jc w:val="left"/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应当遵循 7 天和 15 天的快速报告要求，即： </w:t>
      </w:r>
    </w:p>
    <w:p w14:paraId="40C30221">
      <w:pPr>
        <w:widowControl/>
        <w:numPr>
          <w:ilvl w:val="0"/>
          <w:numId w:val="3"/>
        </w:numPr>
        <w:jc w:val="left"/>
        <w:rPr>
          <w:rFonts w:eastAsia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对于致死或危及生命的非预期严重不良反应，申办者应在首次获知后尽快报告，但不得超过 7 天，并在随后的 8 天内报告、完善随访信息。（申办者首次获知当天为第 0 天）。</w:t>
      </w:r>
    </w:p>
    <w:p w14:paraId="36486817">
      <w:pPr>
        <w:widowControl/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对于非致死或危及生命的非预期严重不良反应，申办者应在首次获知后尽快报告，但不得超过 15 天。</w:t>
      </w:r>
    </w:p>
    <w:p w14:paraId="2FAB8A8E">
      <w:pPr>
        <w:widowControl/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格式</w:t>
      </w:r>
    </w:p>
    <w:p w14:paraId="060E2157">
      <w:pPr>
        <w:widowControl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SUSAR 报告的递交应采用标准化、结构化的信息，如 SAE/SUSAR 报告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表,可以 PDF 附件形式发送报告全文，便于阅读（邮箱ydsyllb_888@163.com）。</w:t>
      </w:r>
    </w:p>
    <w:p w14:paraId="2054DE70">
      <w:pPr>
        <w:widowControl/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SUSAR 中的死亡事件报告，除符合 SUSAR 的一般要求外，研究者还应当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向伦理委员会提供其他所需要资料，如尸检报告和最终医学报告。</w:t>
      </w:r>
    </w:p>
    <w:p w14:paraId="377E249B">
      <w:pPr>
        <w:widowControl/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区分本中心与非本中心报告 </w:t>
      </w:r>
    </w:p>
    <w:p w14:paraId="62C40504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伦理委员会在实际审查中，根据情况决定审查方式：针对本中心的 SUSAR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报告，重点关注受试者安全与后续处理、相关性判断。请报告本身注明或是递交信中注明。本中心的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SUSAR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请按照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 7 天和 15 天的快速报告要求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进行纸质递交，附带SAE申请表；</w:t>
      </w: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非本中心的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SUSAR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按季度进行递交备案。</w:t>
      </w:r>
      <w:bookmarkEnd w:id="0"/>
    </w:p>
    <w:p w14:paraId="0CCB33A6">
      <w:pPr>
        <w:widowControl/>
        <w:numPr>
          <w:ilvl w:val="0"/>
          <w:numId w:val="1"/>
        </w:numPr>
        <w:ind w:firstLine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严重不良事件(SAE)报告(本中心)</w:t>
      </w:r>
    </w:p>
    <w:p w14:paraId="0E2036E5">
      <w:pPr>
        <w:widowControl/>
        <w:numPr>
          <w:ilvl w:val="0"/>
          <w:numId w:val="4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向申办者报告：</w:t>
      </w:r>
    </w:p>
    <w:p w14:paraId="7156EF66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研究者在获知本中心 SAE 后应在24小时内向申办者报告，除试验方案或者其他文件(如研究者手册)中规定不需立即报告的SAE外。</w:t>
      </w:r>
    </w:p>
    <w:p w14:paraId="6CB05C54">
      <w:pPr>
        <w:widowControl/>
        <w:numPr>
          <w:ilvl w:val="0"/>
          <w:numId w:val="4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向伦理委员会报告：</w:t>
      </w:r>
    </w:p>
    <w:p w14:paraId="0652124F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研究者认为需立即向伦理委员会报告的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、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或根据临床试验方案需立即向伦理委员会报告的SAE, 需在获知后24小时内上报。鉴于肿瘤临床研究，本中心SAE报告的一般要求为：研究者上报申办者SAE的同时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需上报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伦理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，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填写“严重不良事件审查申请表”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，并附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报告给申办者的SAE报告(独立文件，可使用申办者模版，命名为：附件-申办者SAE报告)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。</w:t>
      </w:r>
    </w:p>
    <w:p w14:paraId="79AC03CA">
      <w:pPr>
        <w:widowControl/>
        <w:numPr>
          <w:ilvl w:val="0"/>
          <w:numId w:val="4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伦理审查方式与决定传达：</w:t>
      </w:r>
    </w:p>
    <w:p w14:paraId="79D4F494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会审：本中心发生的严重危及生命或者死亡的非预期严重不良事件；委员审阅认为严重危及受试者安全需要上会讨论的安全性事件。</w:t>
      </w:r>
    </w:p>
    <w:p w14:paraId="61DA3D28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>快审：其他SAE。</w:t>
      </w:r>
    </w:p>
    <w:p w14:paraId="7B013089">
      <w:pPr>
        <w:widowControl/>
        <w:numPr>
          <w:ilvl w:val="0"/>
          <w:numId w:val="1"/>
        </w:numPr>
        <w:ind w:firstLine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申办者递交 DSUR</w:t>
      </w:r>
    </w:p>
    <w:p w14:paraId="373D5FB6">
      <w:pPr>
        <w:widowControl/>
        <w:jc w:val="left"/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按照 2020 版 GCP 要求，作为阶段性的安全性汇总，申办者需要将 DSUR </w:t>
      </w:r>
    </w:p>
    <w:p w14:paraId="1ED9417A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有关信息通报给伦理委员会。</w:t>
      </w:r>
    </w:p>
    <w:p w14:paraId="1A0BACAA">
      <w:pPr>
        <w:widowControl/>
        <w:numPr>
          <w:ilvl w:val="0"/>
          <w:numId w:val="5"/>
        </w:numPr>
        <w:jc w:val="left"/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要求申办者在递交时提供完整的 DSUR 信息。 </w:t>
      </w:r>
    </w:p>
    <w:p w14:paraId="5C93CE41"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具体但不限于以下： </w:t>
      </w:r>
    </w:p>
    <w:p w14:paraId="0C092195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前言，包括报告周期和报告序列号 </w:t>
      </w:r>
    </w:p>
    <w:p w14:paraId="3CC3DD17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研究药物—作用机理、治疗分类、适应症、剂量、给药途径、剂型 </w:t>
      </w:r>
    </w:p>
    <w:p w14:paraId="17C12EDC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研究的适应症和人群 </w:t>
      </w:r>
    </w:p>
    <w:p w14:paraId="2FB53916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临床试验的涵盖范围 </w:t>
      </w:r>
    </w:p>
    <w:p w14:paraId="095C87B4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简要说明并解释 DSUR 中未包含的信息，对单个研究药物递交多个 DSUR的理由（如适用） </w:t>
      </w:r>
    </w:p>
    <w:p w14:paraId="4EA7DA82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受试者累计暴露的预估 </w:t>
      </w:r>
    </w:p>
    <w:p w14:paraId="1C60BAEF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上市状态（全球范围内） </w:t>
      </w:r>
    </w:p>
    <w:p w14:paraId="0E39892D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整体安全性评估的摘要 </w:t>
      </w:r>
    </w:p>
    <w:p w14:paraId="22AF4CEB">
      <w:pPr>
        <w:widowControl/>
        <w:numPr>
          <w:ilvl w:val="0"/>
          <w:numId w:val="6"/>
        </w:num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重要风险的摘要 </w:t>
      </w:r>
    </w:p>
    <w:p w14:paraId="23FD41C2">
      <w:pPr>
        <w:widowControl/>
        <w:numPr>
          <w:ilvl w:val="0"/>
          <w:numId w:val="6"/>
        </w:num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包括研究者手册重大改动在内的出于安全性考虑而采取的行动 </w:t>
      </w:r>
    </w:p>
    <w:p w14:paraId="57B4C033">
      <w:pPr>
        <w:widowControl/>
        <w:numPr>
          <w:ilvl w:val="0"/>
          <w:numId w:val="5"/>
        </w:numPr>
        <w:jc w:val="left"/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参照 ICH-E2F 及 CDE 即将发布的《研发期间安全性更新报告要求及 </w:t>
      </w:r>
    </w:p>
    <w:p w14:paraId="3FBE665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管理规定》进行年度报告递交，原则上报告周期不超过一年。</w:t>
      </w:r>
    </w:p>
    <w:p w14:paraId="63EEF150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369BC"/>
    <w:multiLevelType w:val="singleLevel"/>
    <w:tmpl w:val="913369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4D499DB"/>
    <w:multiLevelType w:val="singleLevel"/>
    <w:tmpl w:val="F4D499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3E0ED8E"/>
    <w:multiLevelType w:val="singleLevel"/>
    <w:tmpl w:val="33E0ED8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A2F84F7"/>
    <w:multiLevelType w:val="singleLevel"/>
    <w:tmpl w:val="3A2F84F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0D73723"/>
    <w:multiLevelType w:val="singleLevel"/>
    <w:tmpl w:val="50D7372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B8A45FF"/>
    <w:multiLevelType w:val="singleLevel"/>
    <w:tmpl w:val="5B8A45F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zMTk5MjQzMzIxOTBmM2YyNzMwNmVkODdjYjEzZGMifQ=="/>
  </w:docVars>
  <w:rsids>
    <w:rsidRoot w:val="009F281F"/>
    <w:rsid w:val="002A44E3"/>
    <w:rsid w:val="003804BE"/>
    <w:rsid w:val="006033EB"/>
    <w:rsid w:val="00660971"/>
    <w:rsid w:val="00706701"/>
    <w:rsid w:val="00911FB8"/>
    <w:rsid w:val="009F281F"/>
    <w:rsid w:val="00B532CC"/>
    <w:rsid w:val="00B96954"/>
    <w:rsid w:val="00E63721"/>
    <w:rsid w:val="00F1350D"/>
    <w:rsid w:val="04BE498F"/>
    <w:rsid w:val="060417ED"/>
    <w:rsid w:val="11A7629B"/>
    <w:rsid w:val="189334B8"/>
    <w:rsid w:val="18D86429"/>
    <w:rsid w:val="1C500E7D"/>
    <w:rsid w:val="1CF831E7"/>
    <w:rsid w:val="1E917274"/>
    <w:rsid w:val="21C422DC"/>
    <w:rsid w:val="2F751D7F"/>
    <w:rsid w:val="30995428"/>
    <w:rsid w:val="325C41C3"/>
    <w:rsid w:val="35246603"/>
    <w:rsid w:val="41962B9A"/>
    <w:rsid w:val="4B3B3713"/>
    <w:rsid w:val="4C7F57A7"/>
    <w:rsid w:val="4C946291"/>
    <w:rsid w:val="54041464"/>
    <w:rsid w:val="5ECD1531"/>
    <w:rsid w:val="62485095"/>
    <w:rsid w:val="62BC46A7"/>
    <w:rsid w:val="70C83ECD"/>
    <w:rsid w:val="7BAA1674"/>
    <w:rsid w:val="7EA4173A"/>
    <w:rsid w:val="7F283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1172</Characters>
  <Lines>9</Lines>
  <Paragraphs>2</Paragraphs>
  <TotalTime>9</TotalTime>
  <ScaleCrop>false</ScaleCrop>
  <LinksUpToDate>false</LinksUpToDate>
  <CharactersWithSpaces>1236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2020-06-28T07:43:00Z</dcterms:created>
  <dc:creator>lenovo</dc:creator>
  <cp:lastModifiedBy>东</cp:lastModifiedBy>
  <dcterms:modified xsi:type="dcterms:W3CDTF">2024-10-18T11:12:34Z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2D84FDE15BFC467A977906A05742FF29</vt:lpwstr>
  </property>
</Properties>
</file>